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61" w:rsidRPr="00075B31" w:rsidRDefault="00075B31" w:rsidP="00075B3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24"/>
        </w:rPr>
      </w:pPr>
      <w:r w:rsidRPr="00075B31">
        <w:rPr>
          <w:rFonts w:ascii="Times New Roman" w:hAnsi="Times New Roman" w:cs="Times New Roman"/>
          <w:kern w:val="0"/>
          <w:sz w:val="32"/>
          <w:szCs w:val="24"/>
        </w:rPr>
        <w:t>1</w:t>
      </w:r>
      <w:r w:rsidRPr="00075B31">
        <w:rPr>
          <w:rFonts w:ascii="Times New Roman" w:hAnsi="Times New Roman" w:cs="Times New Roman"/>
          <w:kern w:val="0"/>
          <w:sz w:val="48"/>
          <w:szCs w:val="24"/>
        </w:rPr>
        <w:t>.</w:t>
      </w:r>
      <w:r w:rsidRPr="00075B31">
        <w:rPr>
          <w:rFonts w:ascii="AdvOT46dcae81" w:hAnsi="AdvOT46dcae81" w:cs="AdvOT46dcae81"/>
          <w:color w:val="000000"/>
          <w:kern w:val="0"/>
          <w:szCs w:val="12"/>
        </w:rPr>
        <w:t xml:space="preserve"> </w:t>
      </w:r>
      <w:r w:rsidRPr="00075B31">
        <w:rPr>
          <w:rFonts w:ascii="AdvOT46dcae81" w:hAnsi="AdvOT46dcae81" w:cs="AdvOT46dcae81"/>
          <w:color w:val="000000"/>
          <w:kern w:val="0"/>
          <w:szCs w:val="12"/>
        </w:rPr>
        <w:t xml:space="preserve">DOI: </w:t>
      </w:r>
      <w:r w:rsidRPr="00075B31">
        <w:rPr>
          <w:rFonts w:ascii="AdvOT46dcae81" w:hAnsi="AdvOT46dcae81" w:cs="AdvOT46dcae81"/>
          <w:color w:val="082EFF"/>
          <w:kern w:val="0"/>
          <w:szCs w:val="12"/>
        </w:rPr>
        <w:t>10.1021/jacs.8b03015</w:t>
      </w:r>
      <w:r w:rsidRPr="00075B31">
        <w:rPr>
          <w:rFonts w:ascii="AdvOT46dcae81" w:hAnsi="AdvOT46dcae81" w:cs="AdvOT46dcae81"/>
          <w:color w:val="082EFF"/>
          <w:kern w:val="0"/>
          <w:szCs w:val="12"/>
        </w:rPr>
        <w:t xml:space="preserve"> </w:t>
      </w:r>
      <w:r w:rsidRPr="00075B31">
        <w:rPr>
          <w:rFonts w:ascii="AdvOT65f8a23b.I" w:hAnsi="AdvOT65f8a23b.I" w:cs="AdvOT65f8a23b.I"/>
          <w:color w:val="000000"/>
          <w:kern w:val="0"/>
          <w:szCs w:val="12"/>
        </w:rPr>
        <w:t xml:space="preserve">J. Am. Chem. Soc. </w:t>
      </w:r>
      <w:r w:rsidRPr="00075B31">
        <w:rPr>
          <w:rFonts w:ascii="AdvOT65f8a23b.I" w:hAnsi="AdvOT65f8a23b.I" w:cs="AdvOT65f8a23b.I"/>
          <w:color w:val="000000"/>
          <w:kern w:val="0"/>
          <w:szCs w:val="12"/>
        </w:rPr>
        <w:t>Intermediate and Mechanism?</w:t>
      </w:r>
    </w:p>
    <w:p w:rsidR="00075B31" w:rsidRDefault="00075B31">
      <w:pPr>
        <w:rPr>
          <w:rFonts w:ascii="Times New Roman" w:hAnsi="Times New Roman" w:cs="Times New Roman"/>
          <w:kern w:val="0"/>
          <w:sz w:val="24"/>
          <w:szCs w:val="24"/>
        </w:rPr>
      </w:pPr>
      <w:r w:rsidRPr="00075B3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object w:dxaOrig="19956" w:dyaOrig="3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2.25pt" o:ole="">
            <v:imagedata r:id="rId6" o:title=""/>
          </v:shape>
          <o:OLEObject Type="Embed" ProgID="ChemDraw.Document.6.0" ShapeID="_x0000_i1025" DrawAspect="Content" ObjectID="_1585807005" r:id="rId7"/>
        </w:object>
      </w:r>
      <w:r w:rsidRPr="00075B3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075B31" w:rsidRDefault="00075B31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075B31" w:rsidRDefault="00075B31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238D7" w:rsidRDefault="00B238D7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238D7" w:rsidRDefault="00B238D7">
      <w:pPr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B238D7" w:rsidRPr="00B238D7" w:rsidRDefault="00B238D7" w:rsidP="00B238D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56"/>
          <w:szCs w:val="24"/>
        </w:rPr>
      </w:pPr>
      <w:r w:rsidRPr="00B238D7">
        <w:rPr>
          <w:rFonts w:ascii="Times New Roman" w:hAnsi="Times New Roman" w:cs="Times New Roman" w:hint="eastAsia"/>
          <w:kern w:val="0"/>
          <w:sz w:val="56"/>
          <w:szCs w:val="24"/>
        </w:rPr>
        <w:t>2.</w:t>
      </w:r>
      <w:r w:rsidRPr="00B238D7">
        <w:rPr>
          <w:rFonts w:ascii="AdvOT46dcae81" w:hAnsi="AdvOT46dcae81" w:cs="AdvOT46dcae81"/>
          <w:color w:val="000000"/>
          <w:kern w:val="0"/>
          <w:sz w:val="24"/>
          <w:szCs w:val="12"/>
        </w:rPr>
        <w:t xml:space="preserve"> </w:t>
      </w:r>
      <w:r w:rsidRPr="00B238D7">
        <w:rPr>
          <w:rFonts w:ascii="AdvOT46dcae81" w:hAnsi="AdvOT46dcae81" w:cs="AdvOT46dcae81"/>
          <w:color w:val="000000"/>
          <w:kern w:val="0"/>
          <w:sz w:val="24"/>
          <w:szCs w:val="12"/>
        </w:rPr>
        <w:t xml:space="preserve">DOI: </w:t>
      </w:r>
      <w:r w:rsidRPr="00B238D7">
        <w:rPr>
          <w:rFonts w:ascii="AdvOT46dcae81" w:hAnsi="AdvOT46dcae81" w:cs="AdvOT46dcae81"/>
          <w:color w:val="082EFF"/>
          <w:kern w:val="0"/>
          <w:sz w:val="24"/>
          <w:szCs w:val="12"/>
        </w:rPr>
        <w:t>10.1021/jacs.8b00821</w:t>
      </w:r>
      <w:r w:rsidRPr="00B238D7">
        <w:rPr>
          <w:rFonts w:ascii="AdvOT65f8a23b.I" w:hAnsi="AdvOT65f8a23b.I" w:cs="AdvOT65f8a23b.I"/>
          <w:color w:val="000000"/>
          <w:kern w:val="0"/>
          <w:sz w:val="24"/>
          <w:szCs w:val="12"/>
        </w:rPr>
        <w:t xml:space="preserve">J. Am. Chem. Soc. </w:t>
      </w:r>
      <w:r w:rsidRPr="00B238D7">
        <w:rPr>
          <w:rFonts w:ascii="AdvOT46dcae81" w:hAnsi="AdvOT46dcae81" w:cs="AdvOT46dcae81"/>
          <w:color w:val="000000"/>
          <w:kern w:val="0"/>
          <w:sz w:val="24"/>
          <w:szCs w:val="12"/>
        </w:rPr>
        <w:t>2018, 140, 4986</w:t>
      </w:r>
      <w:r w:rsidRPr="00B238D7">
        <w:rPr>
          <w:rFonts w:ascii="AdvOT8608a8d1+22" w:hAnsi="AdvOT8608a8d1+22" w:cs="AdvOT8608a8d1+22"/>
          <w:color w:val="000000"/>
          <w:kern w:val="0"/>
          <w:sz w:val="24"/>
          <w:szCs w:val="12"/>
        </w:rPr>
        <w:t>−</w:t>
      </w:r>
      <w:r w:rsidRPr="00B238D7">
        <w:rPr>
          <w:rFonts w:ascii="AdvOT46dcae81" w:hAnsi="AdvOT46dcae81" w:cs="AdvOT46dcae81"/>
          <w:color w:val="000000"/>
          <w:kern w:val="0"/>
          <w:sz w:val="24"/>
          <w:szCs w:val="12"/>
        </w:rPr>
        <w:t>4990</w:t>
      </w:r>
      <w:r w:rsidRPr="00B238D7">
        <w:rPr>
          <w:rFonts w:ascii="AdvOT46dcae81" w:hAnsi="AdvOT46dcae81" w:cs="AdvOT46dcae81"/>
          <w:color w:val="000000"/>
          <w:kern w:val="0"/>
          <w:sz w:val="24"/>
          <w:szCs w:val="12"/>
        </w:rPr>
        <w:t xml:space="preserve">  Rational the selectivity and mechanism?</w:t>
      </w:r>
    </w:p>
    <w:p w:rsidR="00075B31" w:rsidRDefault="00075B31">
      <w:pPr>
        <w:rPr>
          <w:rFonts w:ascii="Times New Roman" w:hAnsi="Times New Roman" w:cs="Times New Roman" w:hint="eastAsia"/>
          <w:kern w:val="0"/>
          <w:sz w:val="24"/>
          <w:szCs w:val="24"/>
        </w:rPr>
      </w:pPr>
      <w:r>
        <w:object w:dxaOrig="8071" w:dyaOrig="2096">
          <v:shape id="_x0000_i1026" type="#_x0000_t75" style="width:403.5pt;height:105pt" o:ole="">
            <v:imagedata r:id="rId8" o:title=""/>
          </v:shape>
          <o:OLEObject Type="Embed" ProgID="ChemDraw.Document.6.0" ShapeID="_x0000_i1026" DrawAspect="Content" ObjectID="_1585807006" r:id="rId9"/>
        </w:object>
      </w:r>
    </w:p>
    <w:p w:rsidR="00075B31" w:rsidRDefault="00075B31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075B31" w:rsidRDefault="00075B31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238D7" w:rsidRDefault="00B238D7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238D7" w:rsidRDefault="00B238D7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238D7" w:rsidRDefault="00B238D7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238D7" w:rsidRDefault="00B238D7">
      <w:pPr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CB7E85" w:rsidRPr="00AF5363" w:rsidRDefault="00B23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3</w:t>
      </w:r>
      <w:r w:rsidR="00013A46" w:rsidRPr="00AF5363">
        <w:rPr>
          <w:rFonts w:ascii="Times New Roman" w:hAnsi="Times New Roman" w:cs="Times New Roman"/>
          <w:kern w:val="0"/>
          <w:sz w:val="24"/>
          <w:szCs w:val="24"/>
        </w:rPr>
        <w:t>.</w:t>
      </w:r>
      <w:r w:rsidR="00B42961" w:rsidRPr="00B42961">
        <w:rPr>
          <w:sz w:val="18"/>
          <w:szCs w:val="18"/>
        </w:rPr>
        <w:t xml:space="preserve"> </w:t>
      </w:r>
      <w:r w:rsidR="00B42961">
        <w:rPr>
          <w:sz w:val="18"/>
          <w:szCs w:val="18"/>
        </w:rPr>
        <w:t xml:space="preserve">Dauben, W. G.; Ipaktschi, J. </w:t>
      </w:r>
      <w:r w:rsidR="00B42961">
        <w:rPr>
          <w:i/>
          <w:iCs/>
          <w:sz w:val="18"/>
          <w:szCs w:val="18"/>
        </w:rPr>
        <w:t>J. Am. Chem. Soc</w:t>
      </w:r>
      <w:r w:rsidR="00B42961">
        <w:rPr>
          <w:sz w:val="18"/>
          <w:szCs w:val="18"/>
        </w:rPr>
        <w:t xml:space="preserve">. </w:t>
      </w:r>
      <w:r w:rsidR="00B42961">
        <w:rPr>
          <w:b/>
          <w:bCs/>
          <w:sz w:val="18"/>
          <w:szCs w:val="18"/>
        </w:rPr>
        <w:t>1973</w:t>
      </w:r>
      <w:r w:rsidR="00B42961">
        <w:rPr>
          <w:sz w:val="18"/>
          <w:szCs w:val="18"/>
        </w:rPr>
        <w:t xml:space="preserve">, 95, 5088 </w:t>
      </w:r>
      <w:r w:rsidR="00AF5363" w:rsidRPr="00AF5363">
        <w:rPr>
          <w:rFonts w:ascii="Times New Roman" w:hAnsi="Times New Roman" w:cs="Times New Roman"/>
          <w:color w:val="505759"/>
          <w:kern w:val="0"/>
          <w:sz w:val="24"/>
          <w:szCs w:val="24"/>
        </w:rPr>
        <w:t>Mechanism?</w:t>
      </w:r>
    </w:p>
    <w:p w:rsidR="00622AF0" w:rsidRDefault="00AD72AA">
      <w:pPr>
        <w:rPr>
          <w:rFonts w:ascii="Times New Roman" w:hAnsi="Times New Roman" w:cs="Times New Roman"/>
          <w:kern w:val="0"/>
          <w:sz w:val="24"/>
          <w:szCs w:val="24"/>
        </w:rPr>
      </w:pPr>
      <w:r w:rsidRPr="00AD72AA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562350" cy="1347916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72" cy="13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17" w:rsidRDefault="00C75A17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238D7" w:rsidRDefault="00B238D7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238D7" w:rsidRDefault="00B238D7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238D7" w:rsidRDefault="00B238D7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238D7" w:rsidRDefault="00B238D7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238D7" w:rsidRDefault="00B238D7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B238D7" w:rsidRDefault="00B238D7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0A499D" w:rsidRDefault="00B238D7" w:rsidP="00B42961">
      <w:pPr>
        <w:pStyle w:val="Default"/>
        <w:rPr>
          <w:rFonts w:ascii="AdvSCASF" w:eastAsia="AdvSCASF" w:cs="AdvSCASF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>4</w:t>
      </w:r>
      <w:r w:rsidR="00013A46" w:rsidRPr="00AF5363">
        <w:rPr>
          <w:rFonts w:ascii="Times New Roman" w:hAnsi="Times New Roman" w:cs="Times New Roman"/>
        </w:rPr>
        <w:t xml:space="preserve">. </w:t>
      </w:r>
      <w:r w:rsidR="00B42961">
        <w:rPr>
          <w:sz w:val="18"/>
          <w:szCs w:val="18"/>
        </w:rPr>
        <w:t xml:space="preserve">Burger, K.; Gaa, K.; Geith, K.; Schierlinger, C. </w:t>
      </w:r>
      <w:r w:rsidR="00B42961">
        <w:rPr>
          <w:i/>
          <w:iCs/>
          <w:sz w:val="18"/>
          <w:szCs w:val="18"/>
        </w:rPr>
        <w:t xml:space="preserve">Synthesis </w:t>
      </w:r>
      <w:r w:rsidR="00B42961">
        <w:rPr>
          <w:b/>
          <w:bCs/>
          <w:sz w:val="18"/>
          <w:szCs w:val="18"/>
        </w:rPr>
        <w:t>1989</w:t>
      </w:r>
      <w:r w:rsidR="00B42961">
        <w:rPr>
          <w:sz w:val="18"/>
          <w:szCs w:val="18"/>
        </w:rPr>
        <w:t>, 850.</w:t>
      </w:r>
    </w:p>
    <w:p w:rsidR="000A499D" w:rsidRDefault="00AD72AA">
      <w:pPr>
        <w:rPr>
          <w:rFonts w:ascii="AdvSCASF" w:eastAsia="AdvSCASF" w:cs="AdvSCASF"/>
          <w:kern w:val="0"/>
          <w:sz w:val="18"/>
          <w:szCs w:val="18"/>
        </w:rPr>
      </w:pPr>
      <w:r w:rsidRPr="00AD72AA">
        <w:rPr>
          <w:rFonts w:ascii="AdvSCASF" w:eastAsia="AdvSCASF" w:cs="AdvSCASF"/>
          <w:noProof/>
          <w:kern w:val="0"/>
          <w:sz w:val="18"/>
          <w:szCs w:val="18"/>
        </w:rPr>
        <w:drawing>
          <wp:inline distT="0" distB="0" distL="0" distR="0">
            <wp:extent cx="5274310" cy="1045733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D7" w:rsidRDefault="00B238D7">
      <w:pPr>
        <w:rPr>
          <w:rFonts w:ascii="AdvSCASF" w:eastAsia="AdvSCASF" w:cs="AdvSCASF"/>
          <w:kern w:val="0"/>
          <w:sz w:val="18"/>
          <w:szCs w:val="18"/>
        </w:rPr>
      </w:pPr>
    </w:p>
    <w:p w:rsidR="00B238D7" w:rsidRDefault="00B238D7">
      <w:pPr>
        <w:rPr>
          <w:rFonts w:ascii="AdvSCASF" w:eastAsia="AdvSCASF" w:cs="AdvSCASF"/>
          <w:kern w:val="0"/>
          <w:sz w:val="18"/>
          <w:szCs w:val="18"/>
        </w:rPr>
      </w:pPr>
    </w:p>
    <w:p w:rsidR="00B238D7" w:rsidRDefault="00B238D7">
      <w:pPr>
        <w:rPr>
          <w:rFonts w:ascii="AdvSCASF" w:eastAsia="AdvSCASF" w:cs="AdvSCASF"/>
          <w:kern w:val="0"/>
          <w:sz w:val="18"/>
          <w:szCs w:val="18"/>
        </w:rPr>
      </w:pPr>
    </w:p>
    <w:p w:rsidR="00B238D7" w:rsidRDefault="00B238D7">
      <w:pPr>
        <w:rPr>
          <w:rFonts w:ascii="AdvSCASF" w:eastAsia="AdvSCASF" w:cs="AdvSCASF"/>
          <w:kern w:val="0"/>
          <w:sz w:val="18"/>
          <w:szCs w:val="18"/>
        </w:rPr>
      </w:pPr>
    </w:p>
    <w:p w:rsidR="00B238D7" w:rsidRDefault="00B238D7">
      <w:pPr>
        <w:rPr>
          <w:rFonts w:ascii="AdvSCASF" w:eastAsia="AdvSCASF" w:cs="AdvSCASF" w:hint="eastAsia"/>
          <w:kern w:val="0"/>
          <w:sz w:val="18"/>
          <w:szCs w:val="18"/>
        </w:rPr>
      </w:pPr>
      <w:bookmarkStart w:id="0" w:name="_GoBack"/>
      <w:bookmarkEnd w:id="0"/>
    </w:p>
    <w:p w:rsidR="00B238D7" w:rsidRDefault="00B238D7">
      <w:pPr>
        <w:rPr>
          <w:rFonts w:ascii="AdvSCASF" w:eastAsia="AdvSCASF" w:cs="AdvSCASF"/>
          <w:kern w:val="0"/>
          <w:sz w:val="18"/>
          <w:szCs w:val="18"/>
        </w:rPr>
      </w:pPr>
    </w:p>
    <w:p w:rsidR="000A499D" w:rsidRDefault="00B238D7">
      <w:pPr>
        <w:rPr>
          <w:rFonts w:ascii="AdvSCASF" w:eastAsia="AdvSCASF" w:cs="AdvSCASF"/>
          <w:kern w:val="0"/>
          <w:sz w:val="18"/>
          <w:szCs w:val="18"/>
        </w:rPr>
      </w:pPr>
      <w:r>
        <w:rPr>
          <w:rFonts w:ascii="AdvSCASF" w:eastAsia="AdvSCASF" w:cs="AdvSCASF"/>
          <w:kern w:val="0"/>
          <w:sz w:val="18"/>
          <w:szCs w:val="18"/>
        </w:rPr>
        <w:t>5</w:t>
      </w:r>
      <w:r w:rsidR="009C2545">
        <w:rPr>
          <w:rFonts w:ascii="AdvSCASF" w:eastAsia="AdvSCASF" w:cs="AdvSCASF"/>
          <w:kern w:val="0"/>
          <w:sz w:val="18"/>
          <w:szCs w:val="18"/>
        </w:rPr>
        <w:t>.</w:t>
      </w:r>
      <w:r w:rsidR="009C2545" w:rsidRPr="009C2545">
        <w:rPr>
          <w:rFonts w:ascii="AdvSCASF" w:eastAsia="AdvSCASF" w:cs="AdvSCASF"/>
          <w:kern w:val="0"/>
          <w:sz w:val="18"/>
          <w:szCs w:val="18"/>
        </w:rPr>
        <w:t xml:space="preserve"> </w:t>
      </w:r>
      <w:r w:rsidR="00B42961">
        <w:rPr>
          <w:sz w:val="18"/>
          <w:szCs w:val="18"/>
        </w:rPr>
        <w:t xml:space="preserve">Richter, E; Maichle-Mossmer, C.; Maier, M E. </w:t>
      </w:r>
      <w:r w:rsidR="00B42961">
        <w:rPr>
          <w:i/>
          <w:iCs/>
          <w:sz w:val="18"/>
          <w:szCs w:val="18"/>
        </w:rPr>
        <w:t>Synlett</w:t>
      </w:r>
      <w:r w:rsidR="00B42961">
        <w:rPr>
          <w:sz w:val="18"/>
          <w:szCs w:val="18"/>
        </w:rPr>
        <w:t xml:space="preserve">. </w:t>
      </w:r>
      <w:r w:rsidR="00B42961">
        <w:rPr>
          <w:b/>
          <w:bCs/>
          <w:sz w:val="18"/>
          <w:szCs w:val="18"/>
        </w:rPr>
        <w:t>2002</w:t>
      </w:r>
      <w:r w:rsidR="00B42961">
        <w:rPr>
          <w:sz w:val="18"/>
          <w:szCs w:val="18"/>
        </w:rPr>
        <w:t>, 1097</w:t>
      </w:r>
      <w:r w:rsidR="009C2545">
        <w:rPr>
          <w:rFonts w:ascii="AdvSCASF" w:eastAsia="AdvSCASF" w:cs="AdvSCASF"/>
          <w:kern w:val="0"/>
          <w:sz w:val="18"/>
          <w:szCs w:val="18"/>
        </w:rPr>
        <w:t>：</w:t>
      </w:r>
    </w:p>
    <w:p w:rsidR="009C2545" w:rsidRDefault="00AD72AA">
      <w:pPr>
        <w:rPr>
          <w:rFonts w:ascii="AdvSCASF" w:eastAsia="AdvSCASF" w:cs="AdvSCASF"/>
          <w:kern w:val="0"/>
          <w:sz w:val="18"/>
          <w:szCs w:val="18"/>
        </w:rPr>
      </w:pPr>
      <w:r w:rsidRPr="00AD72AA">
        <w:rPr>
          <w:rFonts w:ascii="AdvSCASF" w:eastAsia="AdvSCASF" w:cs="AdvSCASF"/>
          <w:noProof/>
          <w:kern w:val="0"/>
          <w:sz w:val="18"/>
          <w:szCs w:val="18"/>
        </w:rPr>
        <w:drawing>
          <wp:inline distT="0" distB="0" distL="0" distR="0">
            <wp:extent cx="6017903" cy="1162050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66" cy="116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8D7" w:rsidRDefault="00B238D7">
      <w:pPr>
        <w:rPr>
          <w:sz w:val="18"/>
          <w:szCs w:val="18"/>
        </w:rPr>
      </w:pPr>
    </w:p>
    <w:p w:rsidR="00B238D7" w:rsidRDefault="00B238D7">
      <w:pPr>
        <w:rPr>
          <w:sz w:val="18"/>
          <w:szCs w:val="18"/>
        </w:rPr>
      </w:pPr>
    </w:p>
    <w:p w:rsidR="00B238D7" w:rsidRDefault="00B238D7">
      <w:pPr>
        <w:rPr>
          <w:sz w:val="18"/>
          <w:szCs w:val="18"/>
        </w:rPr>
      </w:pPr>
    </w:p>
    <w:p w:rsidR="00B238D7" w:rsidRDefault="00B238D7">
      <w:pPr>
        <w:rPr>
          <w:sz w:val="18"/>
          <w:szCs w:val="18"/>
        </w:rPr>
      </w:pPr>
    </w:p>
    <w:p w:rsidR="00B238D7" w:rsidRDefault="00B238D7">
      <w:pPr>
        <w:rPr>
          <w:rFonts w:hint="eastAsia"/>
          <w:sz w:val="18"/>
          <w:szCs w:val="18"/>
        </w:rPr>
      </w:pPr>
    </w:p>
    <w:p w:rsidR="00B238D7" w:rsidRDefault="00B238D7">
      <w:pPr>
        <w:rPr>
          <w:sz w:val="18"/>
          <w:szCs w:val="18"/>
        </w:rPr>
      </w:pPr>
    </w:p>
    <w:p w:rsidR="00B238D7" w:rsidRDefault="00B238D7">
      <w:pPr>
        <w:rPr>
          <w:sz w:val="18"/>
          <w:szCs w:val="18"/>
        </w:rPr>
      </w:pPr>
    </w:p>
    <w:p w:rsidR="00B238D7" w:rsidRDefault="00B238D7">
      <w:pPr>
        <w:rPr>
          <w:sz w:val="18"/>
          <w:szCs w:val="18"/>
        </w:rPr>
      </w:pPr>
    </w:p>
    <w:p w:rsidR="00B238D7" w:rsidRDefault="00B238D7">
      <w:pPr>
        <w:rPr>
          <w:sz w:val="18"/>
          <w:szCs w:val="18"/>
        </w:rPr>
      </w:pPr>
    </w:p>
    <w:p w:rsidR="00B238D7" w:rsidRDefault="00B238D7">
      <w:pPr>
        <w:rPr>
          <w:sz w:val="18"/>
          <w:szCs w:val="18"/>
        </w:rPr>
      </w:pPr>
    </w:p>
    <w:p w:rsidR="00B238D7" w:rsidRDefault="00B238D7">
      <w:pPr>
        <w:rPr>
          <w:sz w:val="18"/>
          <w:szCs w:val="18"/>
        </w:rPr>
      </w:pPr>
    </w:p>
    <w:p w:rsidR="00AD72AA" w:rsidRDefault="00B238D7">
      <w:pPr>
        <w:rPr>
          <w:rFonts w:ascii="AdvSCASF" w:eastAsia="AdvSCASF" w:cs="AdvSCASF"/>
          <w:kern w:val="0"/>
          <w:sz w:val="18"/>
          <w:szCs w:val="18"/>
        </w:rPr>
      </w:pPr>
      <w:r>
        <w:rPr>
          <w:sz w:val="18"/>
          <w:szCs w:val="18"/>
        </w:rPr>
        <w:t>6</w:t>
      </w:r>
      <w:r w:rsidR="00B42961">
        <w:rPr>
          <w:sz w:val="18"/>
          <w:szCs w:val="18"/>
        </w:rPr>
        <w:t xml:space="preserve">. </w:t>
      </w:r>
      <w:r w:rsidR="00B42961">
        <w:rPr>
          <w:sz w:val="18"/>
          <w:szCs w:val="18"/>
        </w:rPr>
        <w:t xml:space="preserve">Hsiu, P.-Y.; Liao, C.-C. </w:t>
      </w:r>
      <w:r w:rsidR="00B42961">
        <w:rPr>
          <w:i/>
          <w:iCs/>
          <w:sz w:val="18"/>
          <w:szCs w:val="18"/>
        </w:rPr>
        <w:t>J. Chem. Soc., Chem. Commun.</w:t>
      </w:r>
      <w:r w:rsidR="00B42961">
        <w:rPr>
          <w:b/>
          <w:bCs/>
          <w:sz w:val="18"/>
          <w:szCs w:val="18"/>
        </w:rPr>
        <w:t>1997</w:t>
      </w:r>
      <w:r w:rsidR="00B42961">
        <w:rPr>
          <w:sz w:val="18"/>
          <w:szCs w:val="18"/>
        </w:rPr>
        <w:t>, 1085</w:t>
      </w:r>
    </w:p>
    <w:p w:rsidR="00AD72AA" w:rsidRDefault="00AD72AA">
      <w:pPr>
        <w:rPr>
          <w:rFonts w:ascii="AdvSCASF" w:eastAsia="AdvSCASF" w:cs="AdvSCASF" w:hint="eastAsia"/>
          <w:kern w:val="0"/>
          <w:sz w:val="18"/>
          <w:szCs w:val="18"/>
        </w:rPr>
      </w:pPr>
      <w:r w:rsidRPr="00AD72AA">
        <w:rPr>
          <w:rFonts w:ascii="AdvSCASF" w:eastAsia="AdvSCASF" w:cs="AdvSCASF" w:hint="eastAsia"/>
          <w:noProof/>
          <w:kern w:val="0"/>
          <w:sz w:val="18"/>
          <w:szCs w:val="18"/>
        </w:rPr>
        <w:drawing>
          <wp:inline distT="0" distB="0" distL="0" distR="0">
            <wp:extent cx="5274310" cy="924050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B4" w:rsidRDefault="000C48B4" w:rsidP="00A724B2">
      <w:r>
        <w:separator/>
      </w:r>
    </w:p>
  </w:endnote>
  <w:endnote w:type="continuationSeparator" w:id="0">
    <w:p w:rsidR="000C48B4" w:rsidRDefault="000C48B4" w:rsidP="00A7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OT46dcae8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65f8a23b.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608a8d1+22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AdvSCASF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B4" w:rsidRDefault="000C48B4" w:rsidP="00A724B2">
      <w:r>
        <w:separator/>
      </w:r>
    </w:p>
  </w:footnote>
  <w:footnote w:type="continuationSeparator" w:id="0">
    <w:p w:rsidR="000C48B4" w:rsidRDefault="000C48B4" w:rsidP="00A7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46"/>
    <w:rsid w:val="00013A46"/>
    <w:rsid w:val="00075B31"/>
    <w:rsid w:val="000A499D"/>
    <w:rsid w:val="000C48B4"/>
    <w:rsid w:val="00132086"/>
    <w:rsid w:val="00382063"/>
    <w:rsid w:val="00622AF0"/>
    <w:rsid w:val="007C1A5E"/>
    <w:rsid w:val="009C2545"/>
    <w:rsid w:val="00A432AF"/>
    <w:rsid w:val="00A724B2"/>
    <w:rsid w:val="00AD72AA"/>
    <w:rsid w:val="00AE0899"/>
    <w:rsid w:val="00AF5363"/>
    <w:rsid w:val="00B238D7"/>
    <w:rsid w:val="00B42961"/>
    <w:rsid w:val="00BA19FB"/>
    <w:rsid w:val="00C75A17"/>
    <w:rsid w:val="00E23937"/>
    <w:rsid w:val="00EF1A0C"/>
    <w:rsid w:val="00F56D91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2A4B2-F2F2-4CC3-8087-456EA65B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-selection">
    <w:name w:val="current-selection"/>
    <w:basedOn w:val="a0"/>
    <w:rsid w:val="00622AF0"/>
  </w:style>
  <w:style w:type="character" w:customStyle="1" w:styleId="a3">
    <w:name w:val="_"/>
    <w:basedOn w:val="a0"/>
    <w:rsid w:val="00622AF0"/>
  </w:style>
  <w:style w:type="paragraph" w:styleId="a4">
    <w:name w:val="Balloon Text"/>
    <w:basedOn w:val="a"/>
    <w:link w:val="Char"/>
    <w:uiPriority w:val="99"/>
    <w:semiHidden/>
    <w:unhideWhenUsed/>
    <w:rsid w:val="001320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208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320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32086"/>
  </w:style>
  <w:style w:type="character" w:customStyle="1" w:styleId="style1">
    <w:name w:val="style1"/>
    <w:basedOn w:val="a0"/>
    <w:rsid w:val="00132086"/>
  </w:style>
  <w:style w:type="paragraph" w:styleId="a6">
    <w:name w:val="header"/>
    <w:basedOn w:val="a"/>
    <w:link w:val="Char0"/>
    <w:uiPriority w:val="99"/>
    <w:unhideWhenUsed/>
    <w:rsid w:val="00A72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724B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72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724B2"/>
    <w:rPr>
      <w:sz w:val="18"/>
      <w:szCs w:val="18"/>
    </w:rPr>
  </w:style>
  <w:style w:type="paragraph" w:customStyle="1" w:styleId="Default">
    <w:name w:val="Default"/>
    <w:rsid w:val="00B429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qi</cp:lastModifiedBy>
  <cp:revision>6</cp:revision>
  <cp:lastPrinted>2017-10-28T01:34:00Z</cp:lastPrinted>
  <dcterms:created xsi:type="dcterms:W3CDTF">2017-10-21T01:50:00Z</dcterms:created>
  <dcterms:modified xsi:type="dcterms:W3CDTF">2018-04-21T01:10:00Z</dcterms:modified>
</cp:coreProperties>
</file>